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363D20" w:rsidRDefault="005610EE" w:rsidP="005610EE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5076A553" w14:textId="77777777" w:rsidR="009F10DB" w:rsidRPr="00363D20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363D20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73B2268A" w14:textId="7EE82731" w:rsidR="00123B64" w:rsidRPr="007778F6" w:rsidRDefault="00E16551" w:rsidP="005610EE">
      <w:pPr>
        <w:spacing w:line="384" w:lineRule="auto"/>
        <w:jc w:val="center"/>
        <w:rPr>
          <w:rFonts w:ascii="Cambria" w:hAnsi="Cambria" w:cs="Times New Roman"/>
          <w:i/>
          <w:iCs/>
          <w:lang w:val="hu-HU"/>
        </w:rPr>
      </w:pPr>
      <w:r w:rsidRPr="007778F6">
        <w:rPr>
          <w:rFonts w:ascii="Cambria" w:hAnsi="Cambria" w:cs="Times New Roman"/>
          <w:i/>
          <w:iCs/>
          <w:lang w:val="hu-HU"/>
        </w:rPr>
        <w:t>Utcaszínház</w:t>
      </w:r>
    </w:p>
    <w:p w14:paraId="147D6DE1" w14:textId="5ABF5C98" w:rsidR="00123B64" w:rsidRPr="007778F6" w:rsidRDefault="00832BD1" w:rsidP="005610EE">
      <w:pPr>
        <w:spacing w:line="384" w:lineRule="auto"/>
        <w:jc w:val="center"/>
        <w:rPr>
          <w:rFonts w:ascii="Cambria" w:hAnsi="Cambria" w:cs="Times New Roman"/>
          <w:lang w:val="hu-HU"/>
        </w:rPr>
      </w:pPr>
      <w:r w:rsidRPr="007778F6">
        <w:rPr>
          <w:rFonts w:ascii="Cambria" w:hAnsi="Cambria" w:cs="Times New Roman"/>
          <w:lang w:val="hu-HU"/>
        </w:rPr>
        <w:t>Egyetemi</w:t>
      </w:r>
      <w:r w:rsidR="005334A2" w:rsidRPr="007778F6">
        <w:rPr>
          <w:rFonts w:ascii="Cambria" w:hAnsi="Cambria" w:cs="Times New Roman"/>
          <w:lang w:val="hu-HU"/>
        </w:rPr>
        <w:t xml:space="preserve"> tanév</w:t>
      </w:r>
      <w:r w:rsidR="00363D20" w:rsidRPr="007778F6">
        <w:rPr>
          <w:rFonts w:ascii="Cambria" w:hAnsi="Cambria" w:cs="Times New Roman"/>
          <w:lang w:val="hu-HU"/>
        </w:rPr>
        <w:t xml:space="preserve"> </w:t>
      </w:r>
      <w:r w:rsidR="00E16551" w:rsidRPr="007778F6">
        <w:rPr>
          <w:rFonts w:ascii="Cambria" w:hAnsi="Cambria" w:cs="Times New Roman"/>
          <w:lang w:val="hu-HU"/>
        </w:rPr>
        <w:t>2025/2026</w:t>
      </w:r>
    </w:p>
    <w:p w14:paraId="28DAEF12" w14:textId="77777777" w:rsidR="002315D2" w:rsidRPr="00363D20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6FE23610" w14:textId="4B489D7C" w:rsidR="00886616" w:rsidRPr="00363D20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1. </w:t>
      </w:r>
      <w:r w:rsidR="004F1246" w:rsidRPr="00363D20">
        <w:rPr>
          <w:rFonts w:ascii="Cambria" w:hAnsi="Cambria" w:cs="Times New Roman"/>
          <w:b/>
          <w:sz w:val="20"/>
          <w:szCs w:val="20"/>
          <w:lang w:val="hu-HU"/>
        </w:rPr>
        <w:t>A képzési program adatai</w:t>
      </w:r>
    </w:p>
    <w:tbl>
      <w:tblPr>
        <w:tblW w:w="174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  <w:gridCol w:w="6946"/>
      </w:tblGrid>
      <w:tr w:rsidR="00E16551" w:rsidRPr="00363D20" w14:paraId="36E5E3E1" w14:textId="77777777" w:rsidTr="00815AD2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E16551" w:rsidRPr="00363D20" w:rsidRDefault="00E16551" w:rsidP="00E16551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5D8C367D" w14:textId="6C0815BF" w:rsidR="00E16551" w:rsidRPr="00363D20" w:rsidRDefault="00E16551" w:rsidP="00E16551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ș-Bolyai Tudom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ányegyetem</w:t>
            </w:r>
          </w:p>
        </w:tc>
        <w:tc>
          <w:tcPr>
            <w:tcW w:w="6946" w:type="dxa"/>
            <w:vAlign w:val="center"/>
          </w:tcPr>
          <w:p w14:paraId="33E6C37A" w14:textId="22562312" w:rsidR="00E16551" w:rsidRPr="00363D20" w:rsidRDefault="00E16551" w:rsidP="00E16551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E16551" w:rsidRPr="00363D20" w14:paraId="337527D1" w14:textId="77777777" w:rsidTr="00815AD2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E16551" w:rsidRPr="00363D20" w:rsidRDefault="00E16551" w:rsidP="00E16551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6" w:type="dxa"/>
            <w:vAlign w:val="center"/>
          </w:tcPr>
          <w:p w14:paraId="69C3EBD6" w14:textId="0D373B92" w:rsidR="00E16551" w:rsidRPr="00363D20" w:rsidRDefault="00E16551" w:rsidP="00E1655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  <w:tc>
          <w:tcPr>
            <w:tcW w:w="6946" w:type="dxa"/>
            <w:vAlign w:val="center"/>
          </w:tcPr>
          <w:p w14:paraId="15D1FA1F" w14:textId="67134827" w:rsidR="00E16551" w:rsidRPr="00363D20" w:rsidRDefault="00E16551" w:rsidP="00E1655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E16551" w:rsidRPr="00363D20" w14:paraId="76018161" w14:textId="77777777" w:rsidTr="00815AD2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E16551" w:rsidRPr="00363D20" w:rsidRDefault="00E16551" w:rsidP="00E16551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2F82A46C" w14:textId="1AF51B32" w:rsidR="00E16551" w:rsidRPr="00363D20" w:rsidRDefault="00E16551" w:rsidP="00E1655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  <w:tc>
          <w:tcPr>
            <w:tcW w:w="6946" w:type="dxa"/>
            <w:vAlign w:val="center"/>
          </w:tcPr>
          <w:p w14:paraId="04A98289" w14:textId="1C3B719F" w:rsidR="00E16551" w:rsidRPr="00363D20" w:rsidRDefault="00E16551" w:rsidP="00E1655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E16551" w:rsidRPr="00363D20" w14:paraId="75057EAD" w14:textId="77777777" w:rsidTr="00815AD2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E16551" w:rsidRPr="00363D20" w:rsidRDefault="00E16551" w:rsidP="00E16551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60B85226" w14:textId="482107C2" w:rsidR="00E16551" w:rsidRPr="00363D20" w:rsidRDefault="00E16551" w:rsidP="00E1655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Előadóművészetek</w:t>
            </w:r>
          </w:p>
        </w:tc>
        <w:tc>
          <w:tcPr>
            <w:tcW w:w="6946" w:type="dxa"/>
            <w:vAlign w:val="center"/>
          </w:tcPr>
          <w:p w14:paraId="0E1920A1" w14:textId="41EA9DE6" w:rsidR="00E16551" w:rsidRPr="00363D20" w:rsidRDefault="00E16551" w:rsidP="00E1655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E16551" w:rsidRPr="00363D20" w14:paraId="621A245D" w14:textId="77777777" w:rsidTr="00815AD2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E16551" w:rsidRPr="00363D20" w:rsidRDefault="00E16551" w:rsidP="00E16551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69699733" w14:textId="363378F7" w:rsidR="00E16551" w:rsidRPr="00363D20" w:rsidRDefault="00E16551" w:rsidP="00E1655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Alapképzés (Licensz)</w:t>
            </w:r>
          </w:p>
        </w:tc>
        <w:tc>
          <w:tcPr>
            <w:tcW w:w="6946" w:type="dxa"/>
            <w:vAlign w:val="center"/>
          </w:tcPr>
          <w:p w14:paraId="2F581B40" w14:textId="1A347497" w:rsidR="00E16551" w:rsidRPr="00363D20" w:rsidRDefault="00E16551" w:rsidP="00E1655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E16551" w:rsidRPr="00363D20" w14:paraId="656B8906" w14:textId="77777777" w:rsidTr="00815AD2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E16551" w:rsidRPr="00363D20" w:rsidRDefault="00E16551" w:rsidP="00E16551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61383390" w14:textId="6FB46D40" w:rsidR="00E16551" w:rsidRPr="00363D20" w:rsidRDefault="00E16551" w:rsidP="00E1655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Előadóművészetek / Színművészet</w:t>
            </w:r>
          </w:p>
        </w:tc>
        <w:tc>
          <w:tcPr>
            <w:tcW w:w="6946" w:type="dxa"/>
            <w:vAlign w:val="center"/>
          </w:tcPr>
          <w:p w14:paraId="2025CE64" w14:textId="12DA7146" w:rsidR="00E16551" w:rsidRPr="00363D20" w:rsidRDefault="00E16551" w:rsidP="00E1655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E16551" w:rsidRPr="00363D20" w14:paraId="506B4158" w14:textId="77777777" w:rsidTr="00815AD2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E16551" w:rsidRPr="00363D20" w:rsidRDefault="00E16551" w:rsidP="00E16551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6D45B1E" w14:textId="77D02210" w:rsidR="00E16551" w:rsidRPr="00363D20" w:rsidRDefault="00E16551" w:rsidP="00E16551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Nappali</w:t>
            </w:r>
          </w:p>
        </w:tc>
        <w:tc>
          <w:tcPr>
            <w:tcW w:w="6946" w:type="dxa"/>
            <w:vAlign w:val="center"/>
          </w:tcPr>
          <w:p w14:paraId="398F7AEA" w14:textId="441F10CD" w:rsidR="00E16551" w:rsidRPr="00363D20" w:rsidRDefault="00E16551" w:rsidP="00E16551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</w:tbl>
    <w:p w14:paraId="04115883" w14:textId="77777777" w:rsidR="00FC204E" w:rsidRPr="00363D20" w:rsidRDefault="00FC204E" w:rsidP="005610E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01334E7" w14:textId="3C22B1C8" w:rsidR="00366881" w:rsidRPr="00363D20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363D20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63D20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1B2FBC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4EAD58AF" w:rsidR="008F5E28" w:rsidRPr="001B2FBC" w:rsidRDefault="00E16551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B2FBC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Utcaszínház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1B2FBC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4367ABF5" w:rsidR="008F5E28" w:rsidRPr="001B2FBC" w:rsidRDefault="00E16551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B2FBC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VLM4771</w:t>
            </w:r>
          </w:p>
        </w:tc>
      </w:tr>
      <w:tr w:rsidR="008F5E28" w:rsidRPr="00363D20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1B2FBC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43CB3500" w:rsidR="008F5E28" w:rsidRPr="001B2FBC" w:rsidRDefault="007778F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lect. univ. dr.</w:t>
            </w:r>
            <w:r w:rsidR="00E16551"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Köllő Csongor</w:t>
            </w:r>
          </w:p>
        </w:tc>
      </w:tr>
      <w:tr w:rsidR="008F5E28" w:rsidRPr="00363D20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1B2FBC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4196335D" w:rsidR="008F5E28" w:rsidRPr="001B2FBC" w:rsidRDefault="007778F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lect. univ. dr. Köllő Csongor</w:t>
            </w:r>
          </w:p>
        </w:tc>
      </w:tr>
      <w:tr w:rsidR="007566DE" w:rsidRPr="00363D20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1B2FBC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6524932E" w:rsidR="006016CF" w:rsidRPr="001B2FBC" w:rsidRDefault="00E16551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1B2FBC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</w:t>
            </w:r>
            <w:r w:rsidR="0059285C"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435BBDAE" w:rsidR="006016CF" w:rsidRPr="001B2FBC" w:rsidRDefault="007E659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5FA96082" w:rsidR="006016CF" w:rsidRPr="001B2FBC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2.6. </w:t>
            </w:r>
            <w:r w:rsidR="00CE0922"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68611E42" w:rsidR="006016CF" w:rsidRPr="001B2FBC" w:rsidRDefault="007778F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Ell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1B2FBC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2.7. </w:t>
            </w:r>
            <w:r w:rsidR="00873733" w:rsidRPr="001B2FB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42D05591" w:rsidR="006016CF" w:rsidRPr="00363D20" w:rsidRDefault="007778F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DS</w:t>
            </w:r>
          </w:p>
        </w:tc>
      </w:tr>
    </w:tbl>
    <w:p w14:paraId="6E504759" w14:textId="77777777" w:rsidR="00586682" w:rsidRPr="00363D20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59DB4156" w14:textId="5D51F603" w:rsidR="00586682" w:rsidRPr="00363D20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6F6533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6F6533" w:rsidRPr="00363D20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363D20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63D20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="000453A3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453A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180CDFE6" w:rsidR="002D19B2" w:rsidRPr="00363D20" w:rsidRDefault="00E16551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40F62723" w:rsidR="002D19B2" w:rsidRPr="00363D20" w:rsidRDefault="00E16551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63D20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</w:t>
            </w:r>
            <w:r w:rsidR="00CA31D8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3E48467A" w:rsidR="002D19B2" w:rsidRPr="00363D20" w:rsidRDefault="00E16551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363D20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363D20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709" w:type="dxa"/>
            <w:vAlign w:val="center"/>
          </w:tcPr>
          <w:p w14:paraId="158B1893" w14:textId="101D8F1B" w:rsidR="004E578B" w:rsidRPr="00363D20" w:rsidRDefault="00E16551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17C26705" w:rsidR="004E578B" w:rsidRPr="00363D20" w:rsidRDefault="00E16551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14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363D20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EB79BF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78B44722" w:rsidR="004E578B" w:rsidRPr="00363D20" w:rsidRDefault="00E16551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363D20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363D20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idő (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363D20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363D20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363D20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389DC0E6" w:rsidR="00117B5A" w:rsidRPr="00363D20" w:rsidRDefault="00E16551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25</w:t>
            </w:r>
          </w:p>
        </w:tc>
      </w:tr>
      <w:tr w:rsidR="00117B5A" w:rsidRPr="00363D20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363D20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69803204" w:rsidR="00117B5A" w:rsidRPr="00363D20" w:rsidRDefault="00E16551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363D20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7A4B67BB" w:rsidR="00117B5A" w:rsidRPr="000D33CA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45D32D9C" w:rsidR="00117B5A" w:rsidRPr="00363D20" w:rsidRDefault="00E16551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363D20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63D20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4844841D" w14:textId="70AC7AEF" w:rsidR="00117B5A" w:rsidRPr="00363D20" w:rsidRDefault="00E16551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8</w:t>
            </w:r>
          </w:p>
        </w:tc>
      </w:tr>
      <w:tr w:rsidR="00117B5A" w:rsidRPr="00363D20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63D20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2B2AAA29" w:rsidR="00117B5A" w:rsidRPr="00363D20" w:rsidRDefault="00E16551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117B5A" w:rsidRPr="00363D20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1ECF8669" w:rsidR="00117B5A" w:rsidRPr="00363D20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  <w:r w:rsidR="00117B5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  <w:r w:rsidR="00995E0D" w:rsidRPr="000D33C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kétirányú kommunikáció a tárgyfelelősse</w:t>
            </w:r>
            <w:r w:rsidR="000D33CA" w:rsidRPr="000D33C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</w:t>
            </w:r>
          </w:p>
        </w:tc>
        <w:tc>
          <w:tcPr>
            <w:tcW w:w="567" w:type="dxa"/>
            <w:vAlign w:val="center"/>
          </w:tcPr>
          <w:p w14:paraId="18E004A9" w14:textId="273D2B22" w:rsidR="00117B5A" w:rsidRPr="00363D20" w:rsidRDefault="00E16551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117B5A" w:rsidRPr="00363D20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363D20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="00A67D0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r w:rsidR="00793F1F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</w:p>
        </w:tc>
        <w:tc>
          <w:tcPr>
            <w:tcW w:w="1843" w:type="dxa"/>
            <w:gridSpan w:val="2"/>
            <w:vAlign w:val="center"/>
          </w:tcPr>
          <w:p w14:paraId="6EABD8A3" w14:textId="18AACF66" w:rsidR="00117B5A" w:rsidRPr="00363D20" w:rsidRDefault="00E16551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58</w:t>
            </w:r>
          </w:p>
        </w:tc>
      </w:tr>
      <w:tr w:rsidR="004D2236" w:rsidRPr="00363D20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 félév összóraszáma</w:t>
            </w:r>
          </w:p>
        </w:tc>
        <w:tc>
          <w:tcPr>
            <w:tcW w:w="1843" w:type="dxa"/>
            <w:gridSpan w:val="2"/>
            <w:vAlign w:val="center"/>
          </w:tcPr>
          <w:p w14:paraId="686BA008" w14:textId="05CFC35D" w:rsidR="004D2236" w:rsidRPr="00363D20" w:rsidRDefault="00E16551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100</w:t>
            </w:r>
          </w:p>
        </w:tc>
      </w:tr>
      <w:tr w:rsidR="004D2236" w:rsidRPr="00363D20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</w:t>
            </w:r>
            <w:r w:rsidR="005B66A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="00032212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3719E20E" w:rsidR="004D2236" w:rsidRPr="00363D20" w:rsidRDefault="00E16551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</w:tbl>
    <w:p w14:paraId="61963589" w14:textId="77777777" w:rsidR="00DE6B49" w:rsidRPr="00363D20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63D20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21B6D" w:rsidRPr="00363D20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B833AD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74C547CB" w14:textId="543F2E4E" w:rsidR="00221B6D" w:rsidRPr="009673FC" w:rsidRDefault="000D33CA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D33C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alapszintű mozgás-, beszéd- és színpadi jelenlétismeret</w:t>
            </w:r>
          </w:p>
        </w:tc>
      </w:tr>
    </w:tbl>
    <w:p w14:paraId="3B1A6A87" w14:textId="77777777" w:rsidR="00DE6B49" w:rsidRPr="00363D20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587E22E" w14:textId="2775DF30" w:rsidR="008E6D88" w:rsidRPr="00363D20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8A0887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63D20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5D597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14A1FD05" w:rsidR="00844EAD" w:rsidRPr="00363D20" w:rsidRDefault="000D33C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D33C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vetítő, hangtechnika</w:t>
            </w:r>
          </w:p>
        </w:tc>
      </w:tr>
      <w:tr w:rsidR="00844EAD" w:rsidRPr="00363D20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AA09A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3F1AC097" w:rsidR="00844EAD" w:rsidRPr="00363D20" w:rsidRDefault="000D33C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D33C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próbaterem vagy szabadtéri tér, mozgástér, hangosítás lehetősége</w:t>
            </w:r>
          </w:p>
        </w:tc>
      </w:tr>
    </w:tbl>
    <w:p w14:paraId="2C5ECBCD" w14:textId="77777777" w:rsidR="00F42F9F" w:rsidRPr="00363D20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363D20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363D20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363D20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lastRenderedPageBreak/>
              <w:t>Ismeretek</w:t>
            </w:r>
          </w:p>
        </w:tc>
        <w:tc>
          <w:tcPr>
            <w:tcW w:w="9781" w:type="dxa"/>
            <w:vAlign w:val="center"/>
          </w:tcPr>
          <w:p w14:paraId="51D6836E" w14:textId="32676B42" w:rsidR="000B7D0D" w:rsidRPr="00363D20" w:rsidRDefault="000D33C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– A hallgató ismeri az utcaszínház történetét, formáit, társadalmi szerepét.</w:t>
            </w:r>
            <w:r w:rsidRPr="000D33CA">
              <w:rPr>
                <w:rFonts w:ascii="Cambria" w:hAnsi="Cambria" w:cs="Times New Roman"/>
                <w:sz w:val="20"/>
                <w:szCs w:val="20"/>
              </w:rPr>
              <w:br/>
              <w:t>– Ismeri a szabadtéri előadások technikai és dramaturgiai kihívásait.</w:t>
            </w:r>
          </w:p>
        </w:tc>
      </w:tr>
      <w:tr w:rsidR="000B7D0D" w:rsidRPr="00363D20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363D20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0A36CDB4" w14:textId="77777777" w:rsidR="000905F2" w:rsidRPr="000905F2" w:rsidRDefault="000D33CA" w:rsidP="000905F2">
            <w:pPr>
              <w:spacing w:after="0" w:line="240" w:lineRule="auto"/>
              <w:rPr>
                <w:rStyle w:val="font231"/>
                <w:rFonts w:ascii="Cambria" w:hAnsi="Cambria"/>
                <w:sz w:val="20"/>
                <w:szCs w:val="20"/>
              </w:rPr>
            </w:pPr>
            <w:r w:rsidRPr="000905F2">
              <w:rPr>
                <w:rFonts w:ascii="Cambria" w:hAnsi="Cambria" w:cs="Times New Roman"/>
                <w:iCs/>
                <w:sz w:val="20"/>
                <w:szCs w:val="20"/>
              </w:rPr>
              <w:t xml:space="preserve">– </w:t>
            </w:r>
            <w:r w:rsidR="000905F2" w:rsidRPr="000905F2">
              <w:rPr>
                <w:rStyle w:val="font231"/>
                <w:rFonts w:ascii="Cambria" w:hAnsi="Cambria"/>
                <w:sz w:val="20"/>
                <w:szCs w:val="20"/>
              </w:rPr>
              <w:t xml:space="preserve"> A tanuló képes az adott közterület térbeli adottságainak (</w:t>
            </w:r>
            <w:r w:rsidR="000905F2" w:rsidRPr="000905F2">
              <w:rPr>
                <w:rFonts w:ascii="Cambria" w:hAnsi="Cambria"/>
                <w:color w:val="000000"/>
                <w:sz w:val="20"/>
                <w:szCs w:val="20"/>
              </w:rPr>
              <w:t xml:space="preserve">építészeti, természeti vagy más fizikai elemek) </w:t>
            </w:r>
            <w:r w:rsidR="000905F2" w:rsidRPr="000905F2">
              <w:rPr>
                <w:rStyle w:val="font231"/>
                <w:rFonts w:ascii="Cambria" w:hAnsi="Cambria"/>
                <w:sz w:val="20"/>
                <w:szCs w:val="20"/>
              </w:rPr>
              <w:t>elemzésére és annak előadói szempontból való kihasználására.</w:t>
            </w:r>
          </w:p>
          <w:p w14:paraId="6EDF1160" w14:textId="737E2590" w:rsidR="000905F2" w:rsidRPr="000905F2" w:rsidRDefault="000905F2" w:rsidP="000905F2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 w:rsidRPr="000905F2">
              <w:rPr>
                <w:rStyle w:val="font231"/>
                <w:rFonts w:ascii="Cambria" w:hAnsi="Cambria"/>
                <w:sz w:val="20"/>
                <w:szCs w:val="20"/>
              </w:rPr>
              <w:t>-</w:t>
            </w:r>
            <w:r w:rsidRPr="000905F2">
              <w:rPr>
                <w:rStyle w:val="font311"/>
                <w:rFonts w:ascii="Cambria" w:hAnsi="Cambria"/>
                <w:sz w:val="20"/>
                <w:szCs w:val="20"/>
              </w:rPr>
              <w:t xml:space="preserve"> A tanuló képes a mozgás és testhasználat révén olyan vizuális és érzelmi hatásokat létrehozni, amelyek illeszkednek a közterületi környezethez.</w:t>
            </w:r>
          </w:p>
          <w:p w14:paraId="6AC36D03" w14:textId="77777777" w:rsidR="000905F2" w:rsidRPr="000905F2" w:rsidRDefault="000905F2" w:rsidP="000905F2">
            <w:pPr>
              <w:spacing w:after="0"/>
              <w:rPr>
                <w:rStyle w:val="font231"/>
                <w:rFonts w:ascii="Cambria" w:hAnsi="Cambria"/>
                <w:sz w:val="20"/>
                <w:szCs w:val="20"/>
              </w:rPr>
            </w:pPr>
            <w:r w:rsidRPr="000905F2">
              <w:rPr>
                <w:rFonts w:ascii="Cambria" w:hAnsi="Cambria"/>
                <w:color w:val="000000"/>
                <w:sz w:val="20"/>
                <w:szCs w:val="20"/>
              </w:rPr>
              <w:t xml:space="preserve">- </w:t>
            </w:r>
            <w:r w:rsidRPr="000905F2">
              <w:rPr>
                <w:rStyle w:val="font231"/>
                <w:rFonts w:ascii="Cambria" w:hAnsi="Cambria"/>
                <w:sz w:val="20"/>
                <w:szCs w:val="20"/>
              </w:rPr>
              <w:t>A tanuló képes a közterületen jelenlévő közönséggel való spontán interakcióra, figyelembe véve azok helyzetét és reakcióit.</w:t>
            </w:r>
          </w:p>
          <w:p w14:paraId="1B195958" w14:textId="5B557229" w:rsidR="000905F2" w:rsidRPr="000905F2" w:rsidRDefault="000905F2" w:rsidP="000905F2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0905F2">
              <w:rPr>
                <w:rStyle w:val="font231"/>
                <w:rFonts w:ascii="Cambria" w:hAnsi="Cambria"/>
                <w:sz w:val="20"/>
                <w:szCs w:val="20"/>
              </w:rPr>
              <w:t xml:space="preserve">- </w:t>
            </w:r>
            <w:r w:rsidRPr="000905F2">
              <w:rPr>
                <w:rStyle w:val="font311"/>
                <w:rFonts w:ascii="Cambria" w:hAnsi="Cambria"/>
                <w:sz w:val="20"/>
                <w:szCs w:val="20"/>
              </w:rPr>
              <w:t>A tanuló képes a közterületen megjelenő zajokat és akusztikai adottságokat figyelembe véve a hangját és mozdulatait az előadás céljaihoz igazítani.</w:t>
            </w:r>
          </w:p>
          <w:p w14:paraId="694E9197" w14:textId="1390D99E" w:rsidR="000B7D0D" w:rsidRPr="00363D20" w:rsidRDefault="000D33C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905F2">
              <w:rPr>
                <w:rFonts w:ascii="Cambria" w:hAnsi="Cambria" w:cs="Times New Roman"/>
                <w:iCs/>
                <w:sz w:val="20"/>
                <w:szCs w:val="20"/>
              </w:rPr>
              <w:t xml:space="preserve">– </w:t>
            </w:r>
            <w:r w:rsidR="000905F2" w:rsidRPr="000905F2">
              <w:rPr>
                <w:rFonts w:ascii="Cambria" w:hAnsi="Cambria" w:cs="Times New Roman"/>
                <w:iCs/>
                <w:sz w:val="20"/>
                <w:szCs w:val="20"/>
              </w:rPr>
              <w:t>A hallgató k</w:t>
            </w:r>
            <w:r w:rsidRPr="000905F2">
              <w:rPr>
                <w:rFonts w:ascii="Cambria" w:hAnsi="Cambria" w:cs="Times New Roman"/>
                <w:iCs/>
                <w:sz w:val="20"/>
                <w:szCs w:val="20"/>
              </w:rPr>
              <w:t>épes egyéni és csoportos produkció létrehozására az utcaszínház műfajában.</w:t>
            </w:r>
          </w:p>
        </w:tc>
      </w:tr>
      <w:tr w:rsidR="000B7D0D" w:rsidRPr="00363D20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363D20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244662CF" w14:textId="77777777" w:rsidR="000B7D0D" w:rsidRDefault="000D33CA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0D33CA">
              <w:rPr>
                <w:rFonts w:ascii="Cambria" w:hAnsi="Cambria" w:cs="Times New Roman"/>
                <w:iCs/>
                <w:sz w:val="20"/>
                <w:szCs w:val="20"/>
              </w:rPr>
              <w:t>– Képes önállóan megszervezni és végrehajtani utcaszínházi jelenlétet.</w:t>
            </w:r>
          </w:p>
          <w:p w14:paraId="2891E739" w14:textId="1A0F956D" w:rsidR="000D33CA" w:rsidRPr="007778F6" w:rsidRDefault="000D33C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7778F6">
              <w:rPr>
                <w:rFonts w:ascii="Cambria" w:hAnsi="Cambria" w:cs="Times New Roman"/>
                <w:sz w:val="20"/>
                <w:szCs w:val="20"/>
              </w:rPr>
              <w:t>– Konstruktívan dolgozik csoportban, felelősséget vállal a közös munkáért.</w:t>
            </w:r>
          </w:p>
        </w:tc>
      </w:tr>
    </w:tbl>
    <w:p w14:paraId="3696EE33" w14:textId="77777777" w:rsidR="00996E5F" w:rsidRPr="00363D20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363D20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363D20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63D20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363D20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F90CB51" w14:textId="1C1DF9F1" w:rsidR="0083358D" w:rsidRPr="00363D20" w:rsidRDefault="000D33CA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Megismertetni a hallgatókat az utcaszínház sajátosságaival, és lehetőséget biztosítani számukra az önálló alkotásban való elmélyülésre a közösségi térben való színházi jelenlét által.</w:t>
            </w:r>
          </w:p>
        </w:tc>
      </w:tr>
      <w:tr w:rsidR="0083358D" w:rsidRPr="00363D20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363D20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154CE528" w14:textId="77777777" w:rsidR="0083358D" w:rsidRPr="000D33CA" w:rsidRDefault="000D33CA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A performatív kommunikáció fejlesztése nem hagyományos terekben</w:t>
            </w:r>
          </w:p>
          <w:p w14:paraId="05B325EE" w14:textId="77777777" w:rsidR="000D33CA" w:rsidRPr="000D33CA" w:rsidRDefault="000D33CA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A közvetlen közönségkapcsolat gyakorlása</w:t>
            </w:r>
          </w:p>
          <w:p w14:paraId="49C8C8EF" w14:textId="3C7B418F" w:rsidR="000D33CA" w:rsidRPr="00363D20" w:rsidRDefault="000D33CA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A fizikai és vizuális kifejezőkészség erősítése</w:t>
            </w:r>
          </w:p>
        </w:tc>
      </w:tr>
    </w:tbl>
    <w:p w14:paraId="08ACB65C" w14:textId="77777777" w:rsidR="0083358D" w:rsidRPr="00363D20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363D20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363D20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363D20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63D20" w14:paraId="5486D853" w14:textId="77777777" w:rsidTr="000D33CA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363D20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363D20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363D20" w14:paraId="24407265" w14:textId="77777777" w:rsidTr="000D33CA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763F9677" w:rsidR="002A3A93" w:rsidRPr="00363D20" w:rsidRDefault="000D33C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0D33CA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1–4. hét:</w:t>
            </w:r>
            <w:r w:rsidRPr="000D33C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Utcaszínház története és műfaji változatai</w:t>
            </w:r>
            <w:r w:rsidRPr="000D33C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A közterek és a színház viszonya</w:t>
            </w:r>
          </w:p>
        </w:tc>
        <w:tc>
          <w:tcPr>
            <w:tcW w:w="3543" w:type="dxa"/>
            <w:vAlign w:val="center"/>
          </w:tcPr>
          <w:p w14:paraId="4AEE5826" w14:textId="38928865" w:rsidR="002A3A93" w:rsidRPr="00363D20" w:rsidRDefault="000D33C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0D33C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előadás, videóelemzés</w:t>
            </w:r>
          </w:p>
        </w:tc>
        <w:tc>
          <w:tcPr>
            <w:tcW w:w="3261" w:type="dxa"/>
            <w:vAlign w:val="center"/>
          </w:tcPr>
          <w:p w14:paraId="34B87A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0B451E2D" w14:textId="77777777" w:rsidTr="000D33CA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49BA1403" w:rsidR="002A3A93" w:rsidRPr="00363D20" w:rsidRDefault="000D33C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0D33CA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5–8. hét:</w:t>
            </w:r>
            <w:r w:rsidRPr="000D33C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Térhasználat és közönségkapcsolat</w:t>
            </w:r>
            <w:r w:rsidRPr="000D33C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Társadalmi és politikai szerepvállalás</w:t>
            </w:r>
          </w:p>
        </w:tc>
        <w:tc>
          <w:tcPr>
            <w:tcW w:w="3543" w:type="dxa"/>
            <w:vAlign w:val="center"/>
          </w:tcPr>
          <w:p w14:paraId="2F417D16" w14:textId="3214038B" w:rsidR="002A3A93" w:rsidRPr="00363D20" w:rsidRDefault="000D33C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0D33C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esettanulmányok, előadás</w:t>
            </w:r>
          </w:p>
        </w:tc>
        <w:tc>
          <w:tcPr>
            <w:tcW w:w="3261" w:type="dxa"/>
            <w:vAlign w:val="center"/>
          </w:tcPr>
          <w:p w14:paraId="7E688862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047DE1FD" w14:textId="77777777" w:rsidTr="000D33CA">
        <w:trPr>
          <w:trHeight w:val="284"/>
          <w:jc w:val="center"/>
        </w:trPr>
        <w:tc>
          <w:tcPr>
            <w:tcW w:w="3687" w:type="dxa"/>
            <w:vAlign w:val="center"/>
          </w:tcPr>
          <w:p w14:paraId="75A36083" w14:textId="57AE3103" w:rsidR="002A3A93" w:rsidRPr="00363D20" w:rsidRDefault="000D33C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0D33CA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9–12. hét:</w:t>
            </w:r>
            <w:r w:rsidRPr="000D33C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Az improvizáció szerepe</w:t>
            </w:r>
            <w:r w:rsidRPr="000D33C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Etikai és jogi kérdések a közterületi előadásban</w:t>
            </w:r>
          </w:p>
        </w:tc>
        <w:tc>
          <w:tcPr>
            <w:tcW w:w="3543" w:type="dxa"/>
            <w:vAlign w:val="center"/>
          </w:tcPr>
          <w:p w14:paraId="17BA7C53" w14:textId="6ACF96B2" w:rsidR="002A3A93" w:rsidRPr="00363D20" w:rsidRDefault="000D33C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0D33C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előadás, vita, elemzés</w:t>
            </w:r>
          </w:p>
        </w:tc>
        <w:tc>
          <w:tcPr>
            <w:tcW w:w="3261" w:type="dxa"/>
            <w:vAlign w:val="center"/>
          </w:tcPr>
          <w:p w14:paraId="68404402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30D75F9C" w14:textId="77777777" w:rsidTr="000D33CA">
        <w:trPr>
          <w:trHeight w:val="284"/>
          <w:jc w:val="center"/>
        </w:trPr>
        <w:tc>
          <w:tcPr>
            <w:tcW w:w="3687" w:type="dxa"/>
            <w:vAlign w:val="center"/>
          </w:tcPr>
          <w:p w14:paraId="6C53518B" w14:textId="2F001396" w:rsidR="002A3A93" w:rsidRPr="00363D20" w:rsidRDefault="000D33C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0D33CA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13–14. hét:</w:t>
            </w:r>
            <w:r w:rsidRPr="000D33C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Példák és készülés a záróprojekt előadásra</w:t>
            </w:r>
          </w:p>
        </w:tc>
        <w:tc>
          <w:tcPr>
            <w:tcW w:w="3543" w:type="dxa"/>
            <w:vAlign w:val="center"/>
          </w:tcPr>
          <w:p w14:paraId="536C28E5" w14:textId="50E54F87" w:rsidR="002A3A93" w:rsidRPr="00363D20" w:rsidRDefault="000D33C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0D33C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interaktív megbeszélés, hallgatói prezentációk</w:t>
            </w:r>
          </w:p>
        </w:tc>
        <w:tc>
          <w:tcPr>
            <w:tcW w:w="3261" w:type="dxa"/>
            <w:vAlign w:val="center"/>
          </w:tcPr>
          <w:p w14:paraId="7769CC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6DEC7BC6" w14:textId="77777777" w:rsidTr="000D33CA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178A7768" w14:textId="77777777" w:rsidR="003F659E" w:rsidRDefault="00A57B1C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46130460" w14:textId="77777777" w:rsidR="000905F2" w:rsidRDefault="000905F2" w:rsidP="000277E2">
            <w:pPr>
              <w:spacing w:after="0" w:line="240" w:lineRule="auto"/>
              <w:rPr>
                <w:iCs/>
              </w:rPr>
            </w:pPr>
            <w:r>
              <w:rPr>
                <w:i/>
                <w:iCs/>
              </w:rPr>
              <w:t>Renzo Vescovi: La Poesie Dans l</w:t>
            </w:r>
            <w:r w:rsidRPr="007778F6">
              <w:rPr>
                <w:i/>
                <w:iCs/>
              </w:rPr>
              <w:t xml:space="preserve">’Espace, </w:t>
            </w:r>
            <w:r w:rsidRPr="007778F6">
              <w:rPr>
                <w:iCs/>
              </w:rPr>
              <w:t xml:space="preserve">in: </w:t>
            </w:r>
            <w:r w:rsidRPr="00F05E20">
              <w:rPr>
                <w:iCs/>
              </w:rPr>
              <w:t>Horacio Czertok: Színház száműzetésben, 247.old</w:t>
            </w:r>
          </w:p>
          <w:p w14:paraId="36BEE413" w14:textId="77777777" w:rsidR="000905F2" w:rsidRDefault="000905F2" w:rsidP="000905F2">
            <w:pPr>
              <w:pStyle w:val="Szvegtrzs1"/>
              <w:rPr>
                <w:iCs/>
                <w:sz w:val="24"/>
              </w:rPr>
            </w:pPr>
            <w:r>
              <w:rPr>
                <w:i/>
                <w:iCs/>
                <w:sz w:val="24"/>
              </w:rPr>
              <w:t>Beppe Chierichetti: Many theatres but only one heart (</w:t>
            </w:r>
            <w:r>
              <w:rPr>
                <w:iCs/>
                <w:sz w:val="24"/>
              </w:rPr>
              <w:t xml:space="preserve">elérhető itt: </w:t>
            </w:r>
            <w:hyperlink r:id="rId11" w:history="1">
              <w:r w:rsidRPr="00156288">
                <w:rPr>
                  <w:rStyle w:val="Hyperlink"/>
                  <w:sz w:val="24"/>
                </w:rPr>
                <w:t>https://riote.org/annex-to-the-street-theatre-handbook/</w:t>
              </w:r>
            </w:hyperlink>
            <w:r>
              <w:rPr>
                <w:iCs/>
                <w:sz w:val="24"/>
              </w:rPr>
              <w:t>)</w:t>
            </w:r>
          </w:p>
          <w:p w14:paraId="23A221F3" w14:textId="77777777" w:rsidR="000905F2" w:rsidRDefault="000905F2" w:rsidP="000905F2">
            <w:pPr>
              <w:pStyle w:val="Szvegtrzs1"/>
              <w:spacing w:after="20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Eugenio Barba és Nicola Savarese: Cele cinci continente ale teatrului. Fapte și legende din cultura materială a actorului, </w:t>
            </w:r>
            <w:r>
              <w:rPr>
                <w:sz w:val="24"/>
                <w:szCs w:val="24"/>
              </w:rPr>
              <w:t>Nemira: Bukarest, 2018</w:t>
            </w:r>
          </w:p>
          <w:p w14:paraId="017A6BEA" w14:textId="77777777" w:rsidR="000905F2" w:rsidRDefault="000905F2" w:rsidP="000905F2">
            <w:pPr>
              <w:pStyle w:val="Szvegtrzs1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Eugenio Barba: Teatru. Singurătate, meșteșug, revoltă, </w:t>
            </w:r>
            <w:r>
              <w:rPr>
                <w:sz w:val="24"/>
                <w:szCs w:val="24"/>
              </w:rPr>
              <w:t>Nemira: Bukarest, 2010</w:t>
            </w:r>
          </w:p>
          <w:p w14:paraId="508A9C97" w14:textId="77777777" w:rsidR="000905F2" w:rsidRPr="00E66A0D" w:rsidRDefault="000905F2" w:rsidP="000905F2">
            <w:pPr>
              <w:pStyle w:val="Szvegtrzs1"/>
              <w:rPr>
                <w:iCs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Bim Mason: Street theatre and other outddor performance, </w:t>
            </w:r>
            <w:r>
              <w:rPr>
                <w:sz w:val="24"/>
                <w:szCs w:val="24"/>
              </w:rPr>
              <w:t>Routledge:London, 1992</w:t>
            </w:r>
          </w:p>
          <w:p w14:paraId="28D0D0F1" w14:textId="12C876B1" w:rsidR="000905F2" w:rsidRPr="00363D20" w:rsidRDefault="000905F2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724C172F" w14:textId="77777777" w:rsidTr="000D33CA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 xml:space="preserve">8.2 </w:t>
            </w:r>
            <w:r w:rsidR="004D3AF6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363D20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363D20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F659E" w:rsidRPr="00363D20" w14:paraId="74734A45" w14:textId="77777777" w:rsidTr="000D33CA">
        <w:trPr>
          <w:trHeight w:val="284"/>
          <w:jc w:val="center"/>
        </w:trPr>
        <w:tc>
          <w:tcPr>
            <w:tcW w:w="3687" w:type="dxa"/>
            <w:vAlign w:val="center"/>
          </w:tcPr>
          <w:p w14:paraId="6C224A07" w14:textId="77A8F0F9" w:rsidR="003F659E" w:rsidRPr="00363D20" w:rsidRDefault="000D33C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b/>
                <w:bCs/>
                <w:sz w:val="20"/>
                <w:szCs w:val="20"/>
              </w:rPr>
              <w:t>1–4. hét:</w:t>
            </w:r>
            <w:r w:rsidRPr="000D33CA">
              <w:rPr>
                <w:rFonts w:ascii="Cambria" w:hAnsi="Cambria" w:cs="Times New Roman"/>
                <w:sz w:val="20"/>
                <w:szCs w:val="20"/>
              </w:rPr>
              <w:br/>
              <w:t>– Test és tér: fizikai gyakorlatok, térhasználat</w:t>
            </w:r>
          </w:p>
        </w:tc>
        <w:tc>
          <w:tcPr>
            <w:tcW w:w="3543" w:type="dxa"/>
            <w:vAlign w:val="center"/>
          </w:tcPr>
          <w:p w14:paraId="7A7ED45E" w14:textId="6CFF90AA" w:rsidR="003F659E" w:rsidRPr="00363D20" w:rsidRDefault="000D33C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gyakorlati munka, csoportos improvizáció, terepgyakorlat, visszacsatolás</w:t>
            </w:r>
          </w:p>
        </w:tc>
        <w:tc>
          <w:tcPr>
            <w:tcW w:w="3261" w:type="dxa"/>
            <w:vAlign w:val="center"/>
          </w:tcPr>
          <w:p w14:paraId="6EA614A7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058026E7" w14:textId="77777777" w:rsidTr="000D33CA">
        <w:trPr>
          <w:trHeight w:val="284"/>
          <w:jc w:val="center"/>
        </w:trPr>
        <w:tc>
          <w:tcPr>
            <w:tcW w:w="3687" w:type="dxa"/>
            <w:vAlign w:val="center"/>
          </w:tcPr>
          <w:p w14:paraId="05F51FCC" w14:textId="1F96A73D" w:rsidR="003F659E" w:rsidRPr="00363D20" w:rsidRDefault="000D33C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b/>
                <w:bCs/>
                <w:sz w:val="20"/>
                <w:szCs w:val="20"/>
              </w:rPr>
              <w:t>5–8. hét:</w:t>
            </w:r>
            <w:r w:rsidRPr="000D33CA">
              <w:rPr>
                <w:rFonts w:ascii="Cambria" w:hAnsi="Cambria" w:cs="Times New Roman"/>
                <w:sz w:val="20"/>
                <w:szCs w:val="20"/>
              </w:rPr>
              <w:br/>
              <w:t>– Rögtönzés, közönségreakció kezelése</w:t>
            </w:r>
          </w:p>
        </w:tc>
        <w:tc>
          <w:tcPr>
            <w:tcW w:w="3543" w:type="dxa"/>
            <w:vAlign w:val="center"/>
          </w:tcPr>
          <w:p w14:paraId="27D189C9" w14:textId="54AD5937" w:rsidR="003F659E" w:rsidRPr="00363D20" w:rsidRDefault="000D33C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gyakorlati munka, csoportos improvizáció, terepgyakorlat, visszacsatolás</w:t>
            </w:r>
          </w:p>
        </w:tc>
        <w:tc>
          <w:tcPr>
            <w:tcW w:w="3261" w:type="dxa"/>
            <w:vAlign w:val="center"/>
          </w:tcPr>
          <w:p w14:paraId="2C9FB219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7D7D415D" w14:textId="77777777" w:rsidTr="000D33CA">
        <w:trPr>
          <w:trHeight w:val="284"/>
          <w:jc w:val="center"/>
        </w:trPr>
        <w:tc>
          <w:tcPr>
            <w:tcW w:w="3687" w:type="dxa"/>
            <w:vAlign w:val="center"/>
          </w:tcPr>
          <w:p w14:paraId="206119C7" w14:textId="2CE661BB" w:rsidR="003F659E" w:rsidRPr="00363D20" w:rsidRDefault="000D33C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bCs/>
                <w:sz w:val="20"/>
                <w:szCs w:val="20"/>
              </w:rPr>
              <w:t>9-13</w:t>
            </w:r>
            <w:r w:rsidRPr="000D33CA">
              <w:rPr>
                <w:rFonts w:ascii="Cambria" w:hAnsi="Cambria" w:cs="Times New Roman"/>
                <w:b/>
                <w:bCs/>
                <w:sz w:val="20"/>
                <w:szCs w:val="20"/>
              </w:rPr>
              <w:t>. hét:</w:t>
            </w:r>
            <w:r w:rsidRPr="000D33CA">
              <w:rPr>
                <w:rFonts w:ascii="Cambria" w:hAnsi="Cambria" w:cs="Times New Roman"/>
                <w:sz w:val="20"/>
                <w:szCs w:val="20"/>
              </w:rPr>
              <w:br/>
            </w:r>
            <w:r>
              <w:rPr>
                <w:rFonts w:ascii="Cambria" w:hAnsi="Cambria" w:cs="Times New Roman"/>
                <w:sz w:val="20"/>
                <w:szCs w:val="20"/>
              </w:rPr>
              <w:t>- alap gólyalábazási technikák</w:t>
            </w:r>
          </w:p>
        </w:tc>
        <w:tc>
          <w:tcPr>
            <w:tcW w:w="3543" w:type="dxa"/>
            <w:vAlign w:val="center"/>
          </w:tcPr>
          <w:p w14:paraId="4826A110" w14:textId="1AC074C0" w:rsidR="003F659E" w:rsidRPr="00363D20" w:rsidRDefault="000D33C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gyakorlati munka, csoportos improvizáció, terepgyakorlat, visszacsatolás</w:t>
            </w:r>
          </w:p>
        </w:tc>
        <w:tc>
          <w:tcPr>
            <w:tcW w:w="3261" w:type="dxa"/>
            <w:vAlign w:val="center"/>
          </w:tcPr>
          <w:p w14:paraId="0CFDBE61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5C80429B" w14:textId="77777777" w:rsidTr="000D33CA">
        <w:trPr>
          <w:trHeight w:val="284"/>
          <w:jc w:val="center"/>
        </w:trPr>
        <w:tc>
          <w:tcPr>
            <w:tcW w:w="3687" w:type="dxa"/>
            <w:vAlign w:val="center"/>
          </w:tcPr>
          <w:p w14:paraId="49417A7B" w14:textId="72541778" w:rsidR="003F659E" w:rsidRPr="00363D20" w:rsidRDefault="000D33C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b/>
                <w:bCs/>
                <w:sz w:val="20"/>
                <w:szCs w:val="20"/>
              </w:rPr>
              <w:t>14. hét:</w:t>
            </w:r>
            <w:r w:rsidRPr="000D33CA">
              <w:rPr>
                <w:rFonts w:ascii="Cambria" w:hAnsi="Cambria" w:cs="Times New Roman"/>
                <w:sz w:val="20"/>
                <w:szCs w:val="20"/>
              </w:rPr>
              <w:br/>
              <w:t>– Próba és prezentáció nyilvános térben</w:t>
            </w:r>
          </w:p>
        </w:tc>
        <w:tc>
          <w:tcPr>
            <w:tcW w:w="3543" w:type="dxa"/>
            <w:vAlign w:val="center"/>
          </w:tcPr>
          <w:p w14:paraId="70049786" w14:textId="1A30E793" w:rsidR="003F659E" w:rsidRPr="00363D20" w:rsidRDefault="000D33C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gyakorlati munka, csoportos improvizáció, terepgyakorlat, visszacsatolás</w:t>
            </w:r>
          </w:p>
        </w:tc>
        <w:tc>
          <w:tcPr>
            <w:tcW w:w="3261" w:type="dxa"/>
            <w:vAlign w:val="center"/>
          </w:tcPr>
          <w:p w14:paraId="7B35DD85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2512011A" w14:textId="77777777" w:rsidTr="000D33CA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6DA63A93" w14:textId="77777777" w:rsidR="003F659E" w:rsidRDefault="004D3AF6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39DFDBF5" w14:textId="77777777" w:rsidR="000905F2" w:rsidRDefault="000905F2" w:rsidP="000277E2">
            <w:pPr>
              <w:tabs>
                <w:tab w:val="left" w:pos="2715"/>
              </w:tabs>
              <w:spacing w:after="0" w:line="240" w:lineRule="auto"/>
              <w:rPr>
                <w:iCs/>
              </w:rPr>
            </w:pPr>
            <w:r>
              <w:rPr>
                <w:i/>
                <w:iCs/>
              </w:rPr>
              <w:t xml:space="preserve">Vida Cerkvenik Bren: Miért nem az utcán csináljuk, </w:t>
            </w:r>
            <w:r w:rsidRPr="006B3DDA">
              <w:rPr>
                <w:iCs/>
              </w:rPr>
              <w:t>Kulturno umetnisko drustvo</w:t>
            </w:r>
            <w:r>
              <w:rPr>
                <w:iCs/>
              </w:rPr>
              <w:t xml:space="preserve"> Ljud:</w:t>
            </w:r>
            <w:r w:rsidRPr="006B3DDA">
              <w:rPr>
                <w:iCs/>
              </w:rPr>
              <w:t xml:space="preserve"> Ljubljana</w:t>
            </w:r>
            <w:r>
              <w:rPr>
                <w:i/>
                <w:iCs/>
              </w:rPr>
              <w:t xml:space="preserve">, 2019  </w:t>
            </w:r>
            <w:r w:rsidRPr="006B3DDA">
              <w:rPr>
                <w:iCs/>
              </w:rPr>
              <w:t xml:space="preserve">(magyarul elérhető itt: </w:t>
            </w:r>
            <w:hyperlink r:id="rId12" w:history="1">
              <w:r w:rsidRPr="006B3DDA">
                <w:rPr>
                  <w:rStyle w:val="Hyperlink"/>
                </w:rPr>
                <w:t>https://riote.org/in-hungarian/</w:t>
              </w:r>
            </w:hyperlink>
            <w:r w:rsidRPr="006B3DDA">
              <w:rPr>
                <w:iCs/>
              </w:rPr>
              <w:t>)</w:t>
            </w:r>
          </w:p>
          <w:p w14:paraId="404FA9A0" w14:textId="77777777" w:rsidR="000905F2" w:rsidRDefault="000905F2" w:rsidP="000905F2">
            <w:pPr>
              <w:pStyle w:val="Szvegtrzs1"/>
              <w:rPr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Horacio Czertok: Színház száműzetésben, </w:t>
            </w:r>
            <w:r>
              <w:rPr>
                <w:iCs/>
                <w:sz w:val="24"/>
              </w:rPr>
              <w:t>(Utcaszínház c. fejezet), Kijárat Kiadó: Pécs, 2013</w:t>
            </w:r>
          </w:p>
          <w:p w14:paraId="65706CFD" w14:textId="1D220633" w:rsidR="000905F2" w:rsidRPr="00363D20" w:rsidRDefault="000905F2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5CC45BE" w14:textId="77777777" w:rsidR="0084063D" w:rsidRPr="00363D20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A5A0AA0" w14:textId="570614E2" w:rsidR="00036059" w:rsidRPr="00363D20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9. </w:t>
      </w:r>
      <w:r w:rsidR="003A5763" w:rsidRPr="00363D20">
        <w:rPr>
          <w:rFonts w:ascii="Cambria" w:hAnsi="Cambria" w:cs="Times New Roman"/>
          <w:b/>
          <w:sz w:val="20"/>
          <w:szCs w:val="20"/>
          <w:lang w:val="hu-HU"/>
        </w:rPr>
        <w:t>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63D20" w14:paraId="697653B0" w14:textId="77777777" w:rsidTr="000905F2">
        <w:trPr>
          <w:trHeight w:val="791"/>
        </w:trPr>
        <w:tc>
          <w:tcPr>
            <w:tcW w:w="10491" w:type="dxa"/>
          </w:tcPr>
          <w:p w14:paraId="2B940AFD" w14:textId="573D50E1" w:rsidR="0084568F" w:rsidRPr="00363D20" w:rsidRDefault="000D33CA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A tantárgy tartalma megfelel a kortárs színházi és performanszművészeti trendeknek, különös tekintettel a közösségi színházi formákra, és illeszkedik a független színházi szcéna elvárásaihoz is.</w:t>
            </w:r>
          </w:p>
        </w:tc>
      </w:tr>
    </w:tbl>
    <w:p w14:paraId="7B13E652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0194EDF" w14:textId="143D010A" w:rsidR="000B6EB1" w:rsidRPr="00363D20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10. </w:t>
      </w:r>
      <w:r w:rsidR="00116EEC" w:rsidRPr="00363D20">
        <w:rPr>
          <w:rFonts w:ascii="Cambria" w:hAnsi="Cambria" w:cs="Times New Roman"/>
          <w:b/>
          <w:sz w:val="20"/>
          <w:szCs w:val="20"/>
          <w:lang w:val="hu-HU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363D20" w14:paraId="06629255" w14:textId="77777777" w:rsidTr="007E4CB3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363D20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363D20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10.1 </w:t>
            </w:r>
            <w:r w:rsidR="0014386F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10.2 </w:t>
            </w:r>
            <w:r w:rsidR="001343E9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10.3 </w:t>
            </w:r>
            <w:r w:rsidR="008C472C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57598" w:rsidRPr="00363D20" w14:paraId="3DDA6B4F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10.4 </w:t>
            </w:r>
            <w:r w:rsidR="007D301E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2A7F566" w14:textId="4E959F04" w:rsidR="00357598" w:rsidRPr="00363D20" w:rsidRDefault="000D33C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Elméleti ismeretek pontossága és mélysége</w:t>
            </w:r>
          </w:p>
        </w:tc>
        <w:tc>
          <w:tcPr>
            <w:tcW w:w="2692" w:type="dxa"/>
            <w:vAlign w:val="center"/>
          </w:tcPr>
          <w:p w14:paraId="307E3AAC" w14:textId="7B900749" w:rsidR="00357598" w:rsidRPr="00363D20" w:rsidRDefault="000D33C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Záró esszé</w:t>
            </w:r>
          </w:p>
        </w:tc>
        <w:tc>
          <w:tcPr>
            <w:tcW w:w="2978" w:type="dxa"/>
            <w:vAlign w:val="center"/>
          </w:tcPr>
          <w:p w14:paraId="759DB29F" w14:textId="68650188" w:rsidR="00357598" w:rsidRPr="00363D20" w:rsidRDefault="000D33C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30%</w:t>
            </w:r>
          </w:p>
        </w:tc>
      </w:tr>
      <w:tr w:rsidR="00357598" w:rsidRPr="00363D20" w14:paraId="685D657C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41328FC6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4BC27ADE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57598" w:rsidRPr="00363D20" w14:paraId="4000A1C8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363D20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</w:t>
            </w:r>
            <w:r w:rsidR="009C4840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Szeminárium / </w:t>
            </w:r>
          </w:p>
          <w:p w14:paraId="620B4533" w14:textId="4F504641" w:rsidR="00357598" w:rsidRPr="00363D20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656A98BB" w14:textId="2908F01E" w:rsidR="00357598" w:rsidRPr="00363D20" w:rsidRDefault="000D33C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Aktív részvétel, kreativitás, térhasználat, előadáskészség</w:t>
            </w:r>
          </w:p>
        </w:tc>
        <w:tc>
          <w:tcPr>
            <w:tcW w:w="2692" w:type="dxa"/>
            <w:vAlign w:val="center"/>
          </w:tcPr>
          <w:p w14:paraId="45722AA8" w14:textId="08C1B638" w:rsidR="00357598" w:rsidRPr="00363D20" w:rsidRDefault="000D33C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Folyamatos értékelés, záró előadás</w:t>
            </w:r>
          </w:p>
        </w:tc>
        <w:tc>
          <w:tcPr>
            <w:tcW w:w="2978" w:type="dxa"/>
            <w:vAlign w:val="center"/>
          </w:tcPr>
          <w:p w14:paraId="47DB3803" w14:textId="4016AAC0" w:rsidR="00357598" w:rsidRPr="00363D20" w:rsidRDefault="000D33C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60%</w:t>
            </w:r>
          </w:p>
        </w:tc>
      </w:tr>
      <w:tr w:rsidR="00357598" w:rsidRPr="00363D20" w14:paraId="2C56DD2A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363D20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2C1E6256" w14:textId="6D987852" w:rsidR="00357598" w:rsidRPr="00363D20" w:rsidRDefault="000D33C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Reflektív napló, együttműködés</w:t>
            </w:r>
          </w:p>
        </w:tc>
        <w:tc>
          <w:tcPr>
            <w:tcW w:w="2692" w:type="dxa"/>
            <w:vAlign w:val="center"/>
          </w:tcPr>
          <w:p w14:paraId="24AF3BCF" w14:textId="43498F56" w:rsidR="00357598" w:rsidRPr="00363D20" w:rsidRDefault="000D33C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Portfólió</w:t>
            </w:r>
          </w:p>
        </w:tc>
        <w:tc>
          <w:tcPr>
            <w:tcW w:w="2978" w:type="dxa"/>
            <w:vAlign w:val="center"/>
          </w:tcPr>
          <w:p w14:paraId="7196415F" w14:textId="6D8E1803" w:rsidR="00357598" w:rsidRPr="00363D20" w:rsidRDefault="000D33C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D33CA">
              <w:rPr>
                <w:rFonts w:ascii="Cambria" w:hAnsi="Cambria" w:cs="Times New Roman"/>
                <w:sz w:val="20"/>
                <w:szCs w:val="20"/>
              </w:rPr>
              <w:t>10%</w:t>
            </w:r>
          </w:p>
        </w:tc>
      </w:tr>
      <w:tr w:rsidR="00357598" w:rsidRPr="00363D20" w14:paraId="17F47F67" w14:textId="77777777" w:rsidTr="007E4CB3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10.6 </w:t>
            </w:r>
            <w:r w:rsidR="009605D1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363D20" w14:paraId="6CA55508" w14:textId="77777777" w:rsidTr="007E4CB3">
        <w:trPr>
          <w:trHeight w:val="1252"/>
        </w:trPr>
        <w:tc>
          <w:tcPr>
            <w:tcW w:w="10492" w:type="dxa"/>
            <w:gridSpan w:val="4"/>
          </w:tcPr>
          <w:p w14:paraId="42962F6B" w14:textId="77777777" w:rsidR="000905F2" w:rsidRPr="00B4400D" w:rsidRDefault="00357598" w:rsidP="000905F2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905F2" w:rsidRPr="00B4400D">
              <w:rPr>
                <w:rFonts w:ascii="Cambria" w:hAnsi="Cambria" w:cs="Times New Roman"/>
                <w:sz w:val="20"/>
                <w:szCs w:val="20"/>
              </w:rPr>
              <w:t>Legalább 75% részvétel az órákon</w:t>
            </w:r>
          </w:p>
          <w:p w14:paraId="16A5F93C" w14:textId="77777777" w:rsidR="000905F2" w:rsidRPr="00B4400D" w:rsidRDefault="000905F2" w:rsidP="000905F2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B4400D">
              <w:rPr>
                <w:rFonts w:ascii="Cambria" w:hAnsi="Cambria" w:cs="Times New Roman"/>
                <w:sz w:val="20"/>
                <w:szCs w:val="20"/>
              </w:rPr>
              <w:t>Elméleti vizsgán minimum 5/10</w:t>
            </w:r>
          </w:p>
          <w:p w14:paraId="19C84765" w14:textId="248D0AEE" w:rsidR="00357598" w:rsidRPr="000905F2" w:rsidRDefault="000905F2" w:rsidP="000905F2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0905F2">
              <w:rPr>
                <w:rFonts w:ascii="Cambria" w:hAnsi="Cambria" w:cs="Times New Roman"/>
                <w:sz w:val="20"/>
                <w:szCs w:val="20"/>
              </w:rPr>
              <w:t>a bemutatott jelenetben demonstrálja a közterületi játékhoz szükséges alapvető képességeket (fizikai jelenlét, közönséggel való kapcsolat, térhasználat, rögtönzés).</w:t>
            </w:r>
          </w:p>
          <w:p w14:paraId="370DEB17" w14:textId="77777777" w:rsidR="000905F2" w:rsidRPr="000905F2" w:rsidRDefault="000905F2" w:rsidP="000905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</w:pPr>
            <w:r w:rsidRPr="000905F2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A félév végén leadott reflektív portfólióban a hallgató:</w:t>
            </w:r>
          </w:p>
          <w:p w14:paraId="2C00A9D9" w14:textId="77777777" w:rsidR="000905F2" w:rsidRPr="000905F2" w:rsidRDefault="000905F2" w:rsidP="000905F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</w:pPr>
            <w:r w:rsidRPr="000905F2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dokumentálja saját tanulási folyamatát (naplórészletek, jegyzetek, visszajelzések),</w:t>
            </w:r>
          </w:p>
          <w:p w14:paraId="6766C520" w14:textId="756F9C10" w:rsidR="00357598" w:rsidRPr="000905F2" w:rsidRDefault="000905F2" w:rsidP="000905F2">
            <w:pPr>
              <w:numPr>
                <w:ilvl w:val="0"/>
                <w:numId w:val="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</w:pPr>
            <w:r w:rsidRPr="000905F2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reflektál a saját fejlődésére és az utcaszínházi munkára.</w:t>
            </w:r>
          </w:p>
        </w:tc>
      </w:tr>
    </w:tbl>
    <w:p w14:paraId="60074E2E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4C51839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6AB006AC" w:rsidR="006A3DD3" w:rsidRPr="00363D20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(Fenntartható fejlődési célok/ Sustainable Development Goals)</w:t>
      </w:r>
      <w:r w:rsidR="00C3571C" w:rsidRPr="00363D20"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363D20" w14:paraId="11B37CCE" w14:textId="77777777" w:rsidTr="000905F2">
        <w:trPr>
          <w:trHeight w:val="269"/>
        </w:trPr>
        <w:tc>
          <w:tcPr>
            <w:tcW w:w="1165" w:type="dxa"/>
            <w:vAlign w:val="center"/>
          </w:tcPr>
          <w:p w14:paraId="029BE597" w14:textId="273502D9" w:rsidR="00CB66F3" w:rsidRPr="00363D20" w:rsidRDefault="00CB66F3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9326" w:type="dxa"/>
            <w:gridSpan w:val="8"/>
            <w:vAlign w:val="center"/>
          </w:tcPr>
          <w:p w14:paraId="5741C871" w14:textId="2A9EA066" w:rsidR="00CB66F3" w:rsidRPr="00363D20" w:rsidRDefault="000905F2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Nem alkalmazható</w:t>
            </w:r>
          </w:p>
        </w:tc>
      </w:tr>
      <w:tr w:rsidR="00CB66F3" w:rsidRPr="00363D20" w14:paraId="3DEFB65F" w14:textId="77777777" w:rsidTr="000905F2">
        <w:trPr>
          <w:trHeight w:val="305"/>
        </w:trPr>
        <w:tc>
          <w:tcPr>
            <w:tcW w:w="1165" w:type="dxa"/>
            <w:vAlign w:val="center"/>
          </w:tcPr>
          <w:p w14:paraId="2DC7B7F0" w14:textId="55C2FFBB" w:rsidR="001253AA" w:rsidRPr="00363D20" w:rsidRDefault="001253AA" w:rsidP="00E703A6">
            <w:pPr>
              <w:ind w:right="-537"/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61E84881" w14:textId="34D994C2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732604C" w14:textId="1A2C9891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52A4F882" w14:textId="3BE5AE18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1DDE7636" w14:textId="7554AA21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7A69A711" w14:textId="4C0FA4E8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423B32E2" w14:textId="0F3627EF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741BDDBE" w14:textId="2BA6B286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6C16B376" w14:textId="30B06149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CB66F3" w:rsidRPr="00363D20" w14:paraId="07213EB9" w14:textId="77777777" w:rsidTr="000905F2">
        <w:trPr>
          <w:trHeight w:val="58"/>
        </w:trPr>
        <w:tc>
          <w:tcPr>
            <w:tcW w:w="1165" w:type="dxa"/>
            <w:vAlign w:val="center"/>
          </w:tcPr>
          <w:p w14:paraId="303421C5" w14:textId="51F10AB7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5B005270" w14:textId="344EE697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66784A8" w14:textId="543FF2B5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3C58DF13" w14:textId="26E5AD8E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8729EAA" w14:textId="411A3EBD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03DB388" w14:textId="231D9643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7A1D1EBA" w14:textId="49F6FB90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A30B9DC" w14:textId="7990FAEB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</w:tr>
    </w:tbl>
    <w:p w14:paraId="74CA3B07" w14:textId="77777777" w:rsidR="006A3DD3" w:rsidRPr="00363D20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00EF2302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 xml:space="preserve">Kitöltés </w:t>
            </w:r>
            <w:r w:rsidR="00925BD0" w:rsidRPr="00363D20">
              <w:rPr>
                <w:rFonts w:ascii="Cambria" w:hAnsi="Cambria"/>
                <w:lang w:val="hu-HU"/>
              </w:rPr>
              <w:t>időpontja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71362F5A" w14:textId="7076CDA9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  <w:p w14:paraId="6F85EC4B" w14:textId="7190431F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63D20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E</w:t>
            </w:r>
            <w:r w:rsidR="00A9604D" w:rsidRPr="00363D20">
              <w:rPr>
                <w:rFonts w:ascii="Cambria" w:hAnsi="Cambria"/>
                <w:lang w:val="hu-HU"/>
              </w:rPr>
              <w:t>lőadás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0F5C8287" w14:textId="334A7218" w:rsidR="00E82100" w:rsidRPr="00363D20" w:rsidRDefault="000905F2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Dr. Köllő Csongor, egyetemi adjunktus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Szeminárium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34043C9C" w14:textId="0E310E89" w:rsidR="00E82100" w:rsidRPr="00363D20" w:rsidRDefault="000905F2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Dr. Köllő Csongor, egyetemi adjunktus</w:t>
            </w:r>
          </w:p>
        </w:tc>
      </w:tr>
      <w:tr w:rsidR="006B6ABF" w:rsidRPr="00363D20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63D20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0054636C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363D20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Intézetigazgató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63D20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BD306" w14:textId="77777777" w:rsidR="002F271E" w:rsidRDefault="002F271E" w:rsidP="00D12BC3">
      <w:pPr>
        <w:spacing w:after="0" w:line="240" w:lineRule="auto"/>
      </w:pPr>
      <w:r>
        <w:separator/>
      </w:r>
    </w:p>
  </w:endnote>
  <w:endnote w:type="continuationSeparator" w:id="0">
    <w:p w14:paraId="266B9B11" w14:textId="77777777" w:rsidR="002F271E" w:rsidRDefault="002F271E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ADBF7" w14:textId="77777777" w:rsidR="002F271E" w:rsidRDefault="002F271E" w:rsidP="00D12BC3">
      <w:pPr>
        <w:spacing w:after="0" w:line="240" w:lineRule="auto"/>
      </w:pPr>
      <w:r>
        <w:separator/>
      </w:r>
    </w:p>
  </w:footnote>
  <w:footnote w:type="continuationSeparator" w:id="0">
    <w:p w14:paraId="3FE4EAA1" w14:textId="77777777" w:rsidR="002F271E" w:rsidRDefault="002F271E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FootnoteText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FootnoteReference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594A24"/>
    <w:multiLevelType w:val="multilevel"/>
    <w:tmpl w:val="0F1A9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1"/>
  </w:num>
  <w:num w:numId="2" w16cid:durableId="421922726">
    <w:abstractNumId w:val="0"/>
  </w:num>
  <w:num w:numId="3" w16cid:durableId="1741975505">
    <w:abstractNumId w:val="2"/>
  </w:num>
  <w:num w:numId="4" w16cid:durableId="1498227276">
    <w:abstractNumId w:val="4"/>
  </w:num>
  <w:num w:numId="5" w16cid:durableId="1477526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54301"/>
    <w:rsid w:val="00061539"/>
    <w:rsid w:val="00063EAD"/>
    <w:rsid w:val="000905F2"/>
    <w:rsid w:val="000B6EB1"/>
    <w:rsid w:val="000B7D0D"/>
    <w:rsid w:val="000D33CA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B2FBC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271E"/>
    <w:rsid w:val="002F705C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97C"/>
    <w:rsid w:val="003D7F8A"/>
    <w:rsid w:val="003F481E"/>
    <w:rsid w:val="003F659E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3EA2"/>
    <w:rsid w:val="005E798F"/>
    <w:rsid w:val="006016CF"/>
    <w:rsid w:val="00603499"/>
    <w:rsid w:val="006067C6"/>
    <w:rsid w:val="006128C2"/>
    <w:rsid w:val="006225AD"/>
    <w:rsid w:val="00632190"/>
    <w:rsid w:val="00661AF8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506B7"/>
    <w:rsid w:val="007526F3"/>
    <w:rsid w:val="00752EC2"/>
    <w:rsid w:val="007550B0"/>
    <w:rsid w:val="007566DE"/>
    <w:rsid w:val="007778F6"/>
    <w:rsid w:val="007843D7"/>
    <w:rsid w:val="00793F1F"/>
    <w:rsid w:val="007D0416"/>
    <w:rsid w:val="007D301E"/>
    <w:rsid w:val="007D5574"/>
    <w:rsid w:val="007D6BE3"/>
    <w:rsid w:val="007E4CB3"/>
    <w:rsid w:val="007E6592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03EB0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6D96"/>
    <w:rsid w:val="00A01E80"/>
    <w:rsid w:val="00A23D3E"/>
    <w:rsid w:val="00A24211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271A"/>
    <w:rsid w:val="00B06DF6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83667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16551"/>
    <w:rsid w:val="00E27C90"/>
    <w:rsid w:val="00E56D7A"/>
    <w:rsid w:val="00E60BD6"/>
    <w:rsid w:val="00E65FEC"/>
    <w:rsid w:val="00E703A6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character" w:customStyle="1" w:styleId="font91">
    <w:name w:val="font91"/>
    <w:basedOn w:val="DefaultParagraphFont"/>
    <w:rsid w:val="000905F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font291">
    <w:name w:val="font291"/>
    <w:basedOn w:val="DefaultParagraphFont"/>
    <w:rsid w:val="000905F2"/>
    <w:rPr>
      <w:rFonts w:ascii="Aptos" w:hAnsi="Aptos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231">
    <w:name w:val="font231"/>
    <w:basedOn w:val="DefaultParagraphFont"/>
    <w:rsid w:val="000905F2"/>
    <w:rPr>
      <w:rFonts w:ascii="Aptos" w:hAnsi="Aptos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311">
    <w:name w:val="font311"/>
    <w:basedOn w:val="DefaultParagraphFont"/>
    <w:rsid w:val="000905F2"/>
    <w:rPr>
      <w:rFonts w:ascii="Aptos" w:hAnsi="Aptos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891">
    <w:name w:val="font891"/>
    <w:basedOn w:val="DefaultParagraphFont"/>
    <w:rsid w:val="000905F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font301">
    <w:name w:val="font301"/>
    <w:basedOn w:val="DefaultParagraphFont"/>
    <w:rsid w:val="000905F2"/>
    <w:rPr>
      <w:rFonts w:ascii="Aptos" w:hAnsi="Aptos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zvegtrzs1">
    <w:name w:val="Szövegtörzs1"/>
    <w:basedOn w:val="Normal"/>
    <w:rsid w:val="000905F2"/>
    <w:pPr>
      <w:tabs>
        <w:tab w:val="left" w:pos="708"/>
      </w:tabs>
      <w:suppressAutoHyphens/>
      <w:spacing w:after="12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iote.org/in-hungarian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iote.org/annex-to-the-street-theatre-handbook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82F80-E19D-4E03-A8B7-1ADE78B468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1038</Words>
  <Characters>5918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7</cp:revision>
  <dcterms:created xsi:type="dcterms:W3CDTF">2025-05-23T11:21:00Z</dcterms:created>
  <dcterms:modified xsi:type="dcterms:W3CDTF">2026-06-07T15:51:00Z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